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3.1/RBS/14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Heizungsarbeiten 4. BA - Umbau und Erweiterung der Regenbogenschule mit Mensa in Seelze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Heizungsarbeiten 4. BA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